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38" w:rsidRDefault="009B3C4B" w:rsidP="00860D38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4"/>
          <w:szCs w:val="44"/>
          <w:lang w:eastAsia="ru-RU"/>
        </w:rPr>
      </w:pPr>
      <w:r w:rsidRPr="00EC301D">
        <w:rPr>
          <w:rFonts w:ascii="Trebuchet MS" w:eastAsia="Times New Roman" w:hAnsi="Trebuchet MS" w:cs="Times New Roman"/>
          <w:b/>
          <w:bCs/>
          <w:color w:val="444444"/>
          <w:kern w:val="36"/>
          <w:sz w:val="44"/>
          <w:szCs w:val="44"/>
          <w:lang w:eastAsia="ru-RU"/>
        </w:rPr>
        <w:t>Консультация для родителей:</w:t>
      </w:r>
    </w:p>
    <w:p w:rsidR="009B3C4B" w:rsidRPr="00EC301D" w:rsidRDefault="009B3C4B" w:rsidP="00860D38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4"/>
          <w:szCs w:val="44"/>
          <w:lang w:eastAsia="ru-RU"/>
        </w:rPr>
      </w:pPr>
      <w:r w:rsidRPr="00EC301D">
        <w:rPr>
          <w:rFonts w:ascii="Trebuchet MS" w:eastAsia="Times New Roman" w:hAnsi="Trebuchet MS" w:cs="Times New Roman"/>
          <w:b/>
          <w:bCs/>
          <w:color w:val="444444"/>
          <w:kern w:val="36"/>
          <w:sz w:val="44"/>
          <w:szCs w:val="44"/>
          <w:lang w:eastAsia="ru-RU"/>
        </w:rPr>
        <w:t>"Детские зубы-взрослые проблемы"</w:t>
      </w:r>
    </w:p>
    <w:p w:rsidR="009B3C4B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  </w:t>
      </w: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Консультация для родителей</w:t>
      </w:r>
      <w:proofErr w:type="gramStart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:</w:t>
      </w:r>
      <w:proofErr w:type="gramEnd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 </w:t>
      </w:r>
      <w:bookmarkStart w:id="0" w:name="id.75fd94b9c101"/>
      <w:bookmarkEnd w:id="0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«Детские зубы - взрослые проблемы».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 </w:t>
      </w: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Здоровые и красивые зубы - это результат  качественного питания,</w:t>
      </w: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</w:t>
      </w: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полноценного состава воды и, конечно, тщательного ухода за зубами.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  </w:t>
      </w: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Наша с вами задача - сформировать навык, привычку, внушить ребенку, что уважительное отношение к зубам - это элемент и общей культуры человека, и здорового образа жизни. И, кроме того, профилактика заболеваний, которые в будущем могут подстеречь совсем маленького пока человечка, наотрез отказывающегося чистить зубы и постоянно выкля</w:t>
      </w: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нчивающего  у родителей конфеты</w:t>
      </w: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</w:t>
      </w: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Стоматологическое просвещение и гигиеническое воспитание является составляющим профилактики кариеса не только у детей, но и у взрослых.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Воспитание мотивированной потребности в обеспечении тщательной гигиены полости рта должно начинаться с самого раннего возраста и продолжаться на протяжении всей жизни для закрепления       приобретенных навыков и знаний.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Максимальный эффект от гигиенического воспитания достигается, если оно начато в раннем возрасте, когда ребенок слушает и воспринимает советы взрослых, пытается копировать их поведение.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16"/>
          <w:szCs w:val="16"/>
          <w:lang w:eastAsia="ru-RU"/>
        </w:rPr>
      </w:pP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Целью нашей образовательной программы является привитие у дошкольника навыка здорового образа жизни (рациональное питание, отсутствие вредных привычек и т.д.) ухода за полостью рта  выбора средств гигиены, а также сознательного отношения к сохранению собственного здоровья.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Процесс обучения строим так, чтобы сформировать познавательную мотивацию, добиться добровольного и сознательного изменения поведения дошкольника для повышения его здоровья.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Это работа не одного дня. Процесс изменения сознания  происходит постепенно, Сперва идет теоретический эта</w:t>
      </w:r>
      <w:proofErr w:type="gramStart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п-</w:t>
      </w:r>
      <w:proofErr w:type="gramEnd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приобретение знаний, усвоение их и формирование убеждения в необходимости применения.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Далее идет практический этап</w:t>
      </w:r>
      <w:proofErr w:type="gramStart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,</w:t>
      </w:r>
      <w:proofErr w:type="gramEnd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выработка навыка выполнения какой-либо манипуляции,   только потом, после многократных упражнений, навык превращается  в привычку, переходит в автоматическое действие.</w:t>
      </w:r>
    </w:p>
    <w:p w:rsidR="00860D38" w:rsidRDefault="00860D38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 w:rsidRPr="00860D38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 Этапы выработки привычки.</w:t>
      </w:r>
    </w:p>
    <w:p w:rsidR="009B3C4B" w:rsidRPr="00EC301D" w:rsidRDefault="009B3C4B" w:rsidP="009B3C4B">
      <w:pPr>
        <w:numPr>
          <w:ilvl w:val="0"/>
          <w:numId w:val="1"/>
        </w:numPr>
        <w:spacing w:after="0" w:line="270" w:lineRule="atLeast"/>
        <w:ind w:left="24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ЗНАНИЕ</w:t>
      </w:r>
    </w:p>
    <w:p w:rsidR="009B3C4B" w:rsidRPr="00EC301D" w:rsidRDefault="009B3C4B" w:rsidP="009B3C4B">
      <w:pPr>
        <w:numPr>
          <w:ilvl w:val="0"/>
          <w:numId w:val="1"/>
        </w:numPr>
        <w:spacing w:after="0" w:line="270" w:lineRule="atLeast"/>
        <w:ind w:left="24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ПОНИМАНИЕ</w:t>
      </w:r>
    </w:p>
    <w:p w:rsidR="009B3C4B" w:rsidRPr="00EC301D" w:rsidRDefault="009B3C4B" w:rsidP="009B3C4B">
      <w:pPr>
        <w:numPr>
          <w:ilvl w:val="0"/>
          <w:numId w:val="1"/>
        </w:numPr>
        <w:spacing w:after="0" w:line="270" w:lineRule="atLeast"/>
        <w:ind w:left="24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УБЕЖДЕНИЕ</w:t>
      </w:r>
    </w:p>
    <w:p w:rsidR="009B3C4B" w:rsidRPr="00EC301D" w:rsidRDefault="009B3C4B" w:rsidP="009B3C4B">
      <w:pPr>
        <w:numPr>
          <w:ilvl w:val="0"/>
          <w:numId w:val="1"/>
        </w:numPr>
        <w:spacing w:after="0" w:line="270" w:lineRule="atLeast"/>
        <w:ind w:left="24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НАВЫК</w:t>
      </w:r>
    </w:p>
    <w:p w:rsidR="009B3C4B" w:rsidRPr="00EC301D" w:rsidRDefault="009B3C4B" w:rsidP="009B3C4B">
      <w:pPr>
        <w:numPr>
          <w:ilvl w:val="0"/>
          <w:numId w:val="1"/>
        </w:numPr>
        <w:spacing w:after="0" w:line="270" w:lineRule="atLeast"/>
        <w:ind w:left="24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ПРИВЫЧКА</w:t>
      </w:r>
    </w:p>
    <w:p w:rsidR="009B3C4B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860D38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lastRenderedPageBreak/>
        <w:t> </w:t>
      </w:r>
    </w:p>
    <w:p w:rsidR="00860D38" w:rsidRDefault="00860D38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 w:rsidRPr="00860D38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ТРИ КИТА,  НА КОТОРЫХ ДЕРЖИТСЯ ПРОФИЛАКТИКА КАРИЕСА.</w:t>
      </w:r>
    </w:p>
    <w:p w:rsidR="009B3C4B" w:rsidRPr="00860D38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-Правильный уход за зубами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-Ограничение сладостей в рационе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-Достаточное количество фтора в воде и пище.</w:t>
      </w:r>
    </w:p>
    <w:p w:rsidR="009B3C4B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 w:rsidRPr="00860D38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У ЗУБОВ ТРИ ВРАГА:</w:t>
      </w:r>
    </w:p>
    <w:p w:rsidR="009B3C4B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ПЕРВЫЙ - налет, в котором « процветают» микроорганизмы</w:t>
      </w:r>
      <w:proofErr w:type="gramStart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.</w:t>
      </w:r>
      <w:proofErr w:type="gramEnd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 процессе своей жизнедеятельности они выделяют молочную кислоту, разрушающую зубы. Зубной налет « клуб» для микроорганизмов, но мы еще устраиваем им и банкет, постоянно подкармливая сладеньким.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Почему же стоматологи так против сахара? Сахар - не только продукт питания и жизнедеятельности микроорганизмов, он срабатывает, как клей, намертво приваривая зубной налет к зубам.</w:t>
      </w:r>
    </w:p>
    <w:p w:rsidR="009B3C4B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ВТОРОЙ  - сахар, причем таит в себе двойную опасность.</w:t>
      </w:r>
    </w:p>
    <w:p w:rsidR="009B3C4B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ТРЕТИЙ - недостаток фтора.</w:t>
      </w:r>
    </w:p>
    <w:p w:rsidR="009B3C4B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Три фактора, способствующие разрушению зубов у детей плюс отсутствие так нужной нам культуры – вот, </w:t>
      </w:r>
      <w:proofErr w:type="gramStart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пожалуй</w:t>
      </w:r>
      <w:proofErr w:type="gramEnd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причины, из-за которых наши улыбки отличаются от знаменитых американских.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И дети, к сожалению, делают все для того, чтобы зубы стали еще менее здоровыми и красивыми.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Сколько бы,  не говорили врачи - не ешьте сладкого - бесполезно. Сладкое все равно будут есть. Приходит ребенок в гости: что тебе дать, детка? Конфетку. Вечный праздник для микроорганизмов, обитающих в полости рта. Мы, понимая недейственность запретов, уже не требуем: не ешьте сладкого.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Мы просим, умоляем: с самого раннего возраста не давайте детям сладости между основными приемами пищи, на ночь, не заканчивайте сладким обед, ужин, завтрак. И приучите ребенка: съел конфетку в неурочное время, обязательно почисти зубы или прополощи рот, съешь яблоко.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К тому же зубы многие чистят неправильно. Их надо чистить движением вверх-вниз, а не вдоль десен.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Чистить зубы приучайте    обязательно два раза в день, минуты по три. Но это не значит, что надо смотреть на часы - прошло или не прошло положенное время. Объясните, что процедура длительная, основательная, серьезная. И как приятно почувствовать, что зубы уже чистые! Малышу все делать намного интересней, если он реально видит конечный результат своих действий.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Для 2-3 -летнего ребенка попробуйте превратить скучную процедуру чистки зубов в игру. Проведите по его деснам и зубам ваткой, смоченной </w:t>
      </w: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lastRenderedPageBreak/>
        <w:t xml:space="preserve">водным раствором </w:t>
      </w:r>
      <w:proofErr w:type="spellStart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люголя</w:t>
      </w:r>
      <w:proofErr w:type="spellEnd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или настойкой йода, разведенный наполовину водой, - налет тут же окрасится в коричневый цвет. Одновременно малышу станет ясно, что налет не что-то мифическое, а реальный враг. Итак, ребенок чистит зубы, ополаскивает  рот. А вы опять смачиваете зубы тем же раствором. Если коричневые полоски больше не появляются, значит, молодец, почистил </w:t>
      </w:r>
      <w:proofErr w:type="gramStart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на</w:t>
      </w:r>
      <w:proofErr w:type="gramEnd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отлично!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Если зубы все же темнеют, возможно, ребенок старается, но навык еще не сформировался. Снова потренируйтесь вместе с ним. Можно стимулировать усилия малыша, выставляя ему оценку за чистку зубов.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Зубную щетку нужно содержать в чистоте. После чистки зубов ее следует промыть под струей воды, тщательно очистить от ос</w:t>
      </w:r>
      <w:r w:rsidR="006D324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татков пищи, зубного налета, зу</w:t>
      </w: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бной пасты. Хранить ее нужно так, чтобы она могла хорошо высохнуть. Не следует укладывать зубную щетку сразу после использования в закрытый футляр.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Зубная паста является второй главной составляющей, от которой зависит эффективность чистки зубов.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Современные зубные </w:t>
      </w:r>
      <w:proofErr w:type="gramStart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пасты</w:t>
      </w:r>
      <w:proofErr w:type="gramEnd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содержащие фтор, обладают </w:t>
      </w:r>
      <w:proofErr w:type="spellStart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реминерализирующим</w:t>
      </w:r>
      <w:proofErr w:type="spellEnd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действием, укрепляя твердые ткани зубов, подавляют развитие бактерий, являющихся причиной кариеса и заболеваний пародонта, уменьшают образование зубного налета и зубного камня, препятствуют возникновению неприятного запаха во рту.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Следует пользоваться качественными зубными пастами, содержащими фтор, и учитывать при их выборе не только очищающее и освежающее действие пасты, но и лечебно-профилактические аспекты ее использования, посоветовавшись в случае необходимости со стоматологом.</w:t>
      </w:r>
    </w:p>
    <w:p w:rsidR="009B3C4B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                                                  МЕТОДИКА ЧИСТКИ ЗУБОВ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Чистить зубы нужно после каждого приема пищи (по крайней мере - после завтрака и ужина!) в течение 2-3 минут. Если нет возможности почистить зубы после приема пищи, надо сполоснуть рот водой. Подчеркнем, что:</w:t>
      </w:r>
    </w:p>
    <w:p w:rsidR="009B3C4B" w:rsidRPr="00EC301D" w:rsidRDefault="009B3C4B" w:rsidP="009B3C4B">
      <w:pPr>
        <w:numPr>
          <w:ilvl w:val="0"/>
          <w:numId w:val="2"/>
        </w:numPr>
        <w:spacing w:after="0" w:line="270" w:lineRule="atLeast"/>
        <w:ind w:left="24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антибактериальное и </w:t>
      </w:r>
      <w:proofErr w:type="spellStart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реминерализирующее</w:t>
      </w:r>
      <w:proofErr w:type="spellEnd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действие зубных паст </w:t>
      </w:r>
      <w:proofErr w:type="gramStart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осуществляется</w:t>
      </w:r>
      <w:proofErr w:type="gramEnd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когда паста находится во рту не менее 2-3 минут;</w:t>
      </w:r>
    </w:p>
    <w:p w:rsidR="009B3C4B" w:rsidRPr="00EC301D" w:rsidRDefault="009B3C4B" w:rsidP="009B3C4B">
      <w:pPr>
        <w:numPr>
          <w:ilvl w:val="0"/>
          <w:numId w:val="2"/>
        </w:numPr>
        <w:spacing w:after="0" w:line="270" w:lineRule="atLeast"/>
        <w:ind w:left="24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 колонии бактерий продолжительность в 12 часов является пороговой, после которой могут происходить изменения в их жизнедеятельности, способствующие закреплению зубного налета на зубах и образованию зубного камня.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Таким образом, чистить зубы в течение 2-3 минут как минимум дважды в день, лучше - после завтрака и ужин</w:t>
      </w:r>
      <w:proofErr w:type="gramStart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а-</w:t>
      </w:r>
      <w:proofErr w:type="gramEnd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объективно обусловленное требование, соблюдение которого повысит эффективность гигиены полости рта.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   </w:t>
      </w: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Единого универсального метода чистки зубов не существует.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Каждому целесообразно выработать индивидуальную комбинацию методик и приемов чистки, в наибольшей степени соответствующую особенностям полости рта, и регулярно использовать выработанный </w:t>
      </w: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lastRenderedPageBreak/>
        <w:t>стереотип, отходя от него лишь в необходимых случаях (особые обстоятельства, лечение и т.д.).</w:t>
      </w:r>
    </w:p>
    <w:p w:rsidR="009B3C4B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9B3C4B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Можно выделить </w:t>
      </w:r>
      <w:proofErr w:type="gramStart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три  основные типа</w:t>
      </w:r>
      <w:proofErr w:type="gramEnd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движения зубной щетки при чистке зубов:</w:t>
      </w:r>
    </w:p>
    <w:p w:rsidR="009B3C4B" w:rsidRPr="00EC301D" w:rsidRDefault="009B3C4B" w:rsidP="009B3C4B">
      <w:pPr>
        <w:numPr>
          <w:ilvl w:val="0"/>
          <w:numId w:val="3"/>
        </w:numPr>
        <w:spacing w:after="0" w:line="270" w:lineRule="atLeast"/>
        <w:ind w:left="24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вертикальные ("подметающие") движения вниз на верхней челюсти </w:t>
      </w:r>
    </w:p>
    <w:p w:rsidR="009B3C4B" w:rsidRPr="00EC301D" w:rsidRDefault="009B3C4B" w:rsidP="009B3C4B">
      <w:pPr>
        <w:numPr>
          <w:ilvl w:val="0"/>
          <w:numId w:val="3"/>
        </w:numPr>
        <w:spacing w:after="0" w:line="270" w:lineRule="atLeast"/>
        <w:ind w:left="24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вверх на </w:t>
      </w:r>
      <w:proofErr w:type="gramStart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нижней</w:t>
      </w:r>
      <w:proofErr w:type="gramEnd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 (рис.2). Этими движениями чистятся</w:t>
      </w:r>
    </w:p>
    <w:p w:rsidR="009B3C4B" w:rsidRPr="00EC301D" w:rsidRDefault="009B3C4B" w:rsidP="009B3C4B">
      <w:pPr>
        <w:numPr>
          <w:ilvl w:val="0"/>
          <w:numId w:val="3"/>
        </w:numPr>
        <w:spacing w:after="0" w:line="270" w:lineRule="atLeast"/>
        <w:ind w:left="24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 наружные и внутренние поверхности зубов</w:t>
      </w:r>
    </w:p>
    <w:p w:rsidR="009B3C4B" w:rsidRPr="00EC301D" w:rsidRDefault="009B3C4B" w:rsidP="009B3C4B">
      <w:pPr>
        <w:numPr>
          <w:ilvl w:val="0"/>
          <w:numId w:val="3"/>
        </w:numPr>
        <w:spacing w:after="0" w:line="270" w:lineRule="atLeast"/>
        <w:ind w:left="24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 боковые поверхности</w:t>
      </w:r>
    </w:p>
    <w:p w:rsidR="009B3C4B" w:rsidRPr="00EC301D" w:rsidRDefault="009B3C4B" w:rsidP="009B3C4B">
      <w:pPr>
        <w:numPr>
          <w:ilvl w:val="0"/>
          <w:numId w:val="3"/>
        </w:numPr>
        <w:spacing w:after="0" w:line="270" w:lineRule="atLeast"/>
        <w:ind w:left="24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 межзубные промежутки</w:t>
      </w:r>
    </w:p>
    <w:p w:rsidR="009B3C4B" w:rsidRPr="00EC301D" w:rsidRDefault="009B3C4B" w:rsidP="009B3C4B">
      <w:pPr>
        <w:numPr>
          <w:ilvl w:val="0"/>
          <w:numId w:val="3"/>
        </w:numPr>
        <w:spacing w:after="0" w:line="270" w:lineRule="atLeast"/>
        <w:ind w:left="24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 </w:t>
      </w:r>
      <w:proofErr w:type="spellStart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десневые</w:t>
      </w:r>
      <w:proofErr w:type="spellEnd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бороздки</w:t>
      </w:r>
    </w:p>
    <w:p w:rsidR="009B3C4B" w:rsidRPr="00EC301D" w:rsidRDefault="009B3C4B" w:rsidP="009B3C4B">
      <w:pPr>
        <w:numPr>
          <w:ilvl w:val="0"/>
          <w:numId w:val="3"/>
        </w:numPr>
        <w:spacing w:after="0" w:line="270" w:lineRule="atLeast"/>
        <w:ind w:left="24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 удаляется налет с прилегающей к зубам части десен;</w:t>
      </w:r>
    </w:p>
    <w:p w:rsidR="009B3C4B" w:rsidRPr="00EC301D" w:rsidRDefault="009B3C4B" w:rsidP="009B3C4B">
      <w:pPr>
        <w:spacing w:before="90" w:after="9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9B3C4B" w:rsidRPr="00EC301D" w:rsidRDefault="009B3C4B" w:rsidP="009B3C4B">
      <w:pPr>
        <w:spacing w:before="90" w:after="9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9B3C4B" w:rsidRPr="00EC301D" w:rsidRDefault="009B3C4B" w:rsidP="009B3C4B">
      <w:pPr>
        <w:numPr>
          <w:ilvl w:val="0"/>
          <w:numId w:val="4"/>
        </w:numPr>
        <w:spacing w:after="0" w:line="270" w:lineRule="atLeast"/>
        <w:ind w:left="24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горизонтальные  возвратно-поступательные движения. Этими движениями чистят </w:t>
      </w:r>
      <w:proofErr w:type="gramStart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наружные</w:t>
      </w:r>
      <w:proofErr w:type="gramEnd"/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</w:t>
      </w:r>
    </w:p>
    <w:p w:rsidR="009B3C4B" w:rsidRPr="00EC301D" w:rsidRDefault="009B3C4B" w:rsidP="009B3C4B">
      <w:pPr>
        <w:numPr>
          <w:ilvl w:val="0"/>
          <w:numId w:val="4"/>
        </w:numPr>
        <w:spacing w:after="0" w:line="270" w:lineRule="atLeast"/>
        <w:ind w:left="24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 внутренние и жевательные поверхности зубов;</w:t>
      </w:r>
    </w:p>
    <w:p w:rsidR="009B3C4B" w:rsidRPr="00EC301D" w:rsidRDefault="009B3C4B" w:rsidP="009B3C4B">
      <w:pPr>
        <w:spacing w:before="90" w:after="9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9B3C4B" w:rsidRPr="00EC301D" w:rsidRDefault="009B3C4B" w:rsidP="009B3C4B">
      <w:pPr>
        <w:spacing w:before="90" w:after="9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9B3C4B" w:rsidRPr="00EC301D" w:rsidRDefault="009B3C4B" w:rsidP="009B3C4B">
      <w:pPr>
        <w:numPr>
          <w:ilvl w:val="0"/>
          <w:numId w:val="5"/>
        </w:numPr>
        <w:spacing w:after="0" w:line="270" w:lineRule="atLeast"/>
        <w:ind w:left="24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круговые движения, которые могут использоваться для чистки всех поверхностей зубов </w:t>
      </w:r>
    </w:p>
    <w:p w:rsidR="009B3C4B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Неприятный запах во рту может быть обусловлен налетом на языке. Поэтому язык также нуждается в чистке в том месте, где на нем образуется налет.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Удаление налета с десен и производимый при чистке массаж десен также способствует здоровью полости рта.</w:t>
      </w:r>
    </w:p>
    <w:p w:rsidR="009B3C4B" w:rsidRPr="00EC301D" w:rsidRDefault="009B3C4B" w:rsidP="009B3C4B">
      <w:pPr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C301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 заключение отметим, что систематичность, точность и тщательность выполнения чистки зубов вместе с правильно подобранными качественными зубной щеткой и пастой являются определяющими факторами эффективности гигиены полости рта.</w:t>
      </w:r>
    </w:p>
    <w:p w:rsidR="009B3C4B" w:rsidRPr="00EC301D" w:rsidRDefault="009B3C4B" w:rsidP="009B3C4B">
      <w:pPr>
        <w:rPr>
          <w:b/>
          <w:sz w:val="28"/>
          <w:szCs w:val="28"/>
        </w:rPr>
      </w:pPr>
    </w:p>
    <w:p w:rsidR="00D60510" w:rsidRDefault="00D60510"/>
    <w:sectPr w:rsidR="00D60510" w:rsidSect="00EC3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193C"/>
    <w:multiLevelType w:val="multilevel"/>
    <w:tmpl w:val="247A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D7353"/>
    <w:multiLevelType w:val="multilevel"/>
    <w:tmpl w:val="326E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443EB"/>
    <w:multiLevelType w:val="multilevel"/>
    <w:tmpl w:val="8F6E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41551"/>
    <w:multiLevelType w:val="multilevel"/>
    <w:tmpl w:val="F58E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E3E81"/>
    <w:multiLevelType w:val="multilevel"/>
    <w:tmpl w:val="2AA4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C4B"/>
    <w:rsid w:val="003C0C77"/>
    <w:rsid w:val="006D3243"/>
    <w:rsid w:val="00860D38"/>
    <w:rsid w:val="009B3C4B"/>
    <w:rsid w:val="00D6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1186</Words>
  <Characters>6762</Characters>
  <Application>Microsoft Office Word</Application>
  <DocSecurity>0</DocSecurity>
  <Lines>56</Lines>
  <Paragraphs>15</Paragraphs>
  <ScaleCrop>false</ScaleCrop>
  <Company>Microsoft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доу-145</cp:lastModifiedBy>
  <cp:revision>4</cp:revision>
  <cp:lastPrinted>2012-11-06T05:31:00Z</cp:lastPrinted>
  <dcterms:created xsi:type="dcterms:W3CDTF">2012-11-06T05:27:00Z</dcterms:created>
  <dcterms:modified xsi:type="dcterms:W3CDTF">2012-11-06T05:32:00Z</dcterms:modified>
</cp:coreProperties>
</file>